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E283" w14:textId="77777777" w:rsidR="000B0DE2" w:rsidRPr="00F70C83" w:rsidRDefault="000B0DE2" w:rsidP="000B0DE2">
      <w:pPr>
        <w:spacing w:line="48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F70C83">
        <w:rPr>
          <w:rFonts w:ascii="Century Gothic" w:hAnsi="Century Gothic"/>
          <w:sz w:val="18"/>
          <w:szCs w:val="18"/>
        </w:rPr>
        <w:t xml:space="preserve">Identyfikator zgłoszenia pracy geodezyjnej: </w:t>
      </w:r>
      <w:r w:rsidRPr="00F70C83">
        <w:rPr>
          <w:rFonts w:ascii="Century Gothic" w:hAnsi="Century Gothic"/>
          <w:b/>
          <w:bCs/>
        </w:rPr>
        <w:t>WGK.6640.1.________._____</w:t>
      </w:r>
    </w:p>
    <w:p w14:paraId="50CB1407" w14:textId="77777777" w:rsidR="000B0DE2" w:rsidRPr="00F70C83" w:rsidRDefault="000B0DE2" w:rsidP="000B0DE2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F70C83">
        <w:rPr>
          <w:rFonts w:ascii="Century Gothic" w:hAnsi="Century Gothic"/>
          <w:b/>
          <w:bCs/>
          <w:sz w:val="24"/>
          <w:szCs w:val="24"/>
        </w:rPr>
        <w:t xml:space="preserve">WYKAZ WSPÓŁRZĘDNYCH PUNKTÓW GRANICZNYCH </w:t>
      </w:r>
    </w:p>
    <w:p w14:paraId="0C14ED9F" w14:textId="4D019557" w:rsidR="00142A8F" w:rsidRPr="00F70C83" w:rsidRDefault="000B0DE2" w:rsidP="000B0DE2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F70C83">
        <w:rPr>
          <w:rFonts w:ascii="Century Gothic" w:hAnsi="Century Gothic"/>
          <w:b/>
          <w:bCs/>
          <w:sz w:val="24"/>
          <w:szCs w:val="24"/>
        </w:rPr>
        <w:t>PRZYJĘTYCH DO OBLICZENIA PÓL POWIERZCHNI DZIAŁEK EWIDENCYJNYCH</w:t>
      </w:r>
    </w:p>
    <w:p w14:paraId="1ECBCA86" w14:textId="77777777" w:rsidR="000B0DE2" w:rsidRPr="00F70C83" w:rsidRDefault="000B0DE2" w:rsidP="000B0DE2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94"/>
        <w:gridCol w:w="1417"/>
        <w:gridCol w:w="1843"/>
        <w:gridCol w:w="1832"/>
        <w:gridCol w:w="656"/>
        <w:gridCol w:w="656"/>
        <w:gridCol w:w="656"/>
        <w:gridCol w:w="160"/>
      </w:tblGrid>
      <w:tr w:rsidR="000B0DE2" w:rsidRPr="000B0DE2" w14:paraId="1B80C774" w14:textId="77777777" w:rsidTr="00F70C83">
        <w:trPr>
          <w:gridAfter w:val="1"/>
          <w:wAfter w:w="160" w:type="dxa"/>
          <w:trHeight w:val="360"/>
        </w:trPr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FB4F0A5" w14:textId="77777777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  <w:t>Punkty graniczne pozyskane z zasobu i niepodlegające modyfikacji</w:t>
            </w:r>
          </w:p>
        </w:tc>
      </w:tr>
      <w:tr w:rsidR="000B0DE2" w:rsidRPr="00F70C83" w14:paraId="20596E59" w14:textId="77777777" w:rsidTr="00F70C83">
        <w:trPr>
          <w:gridAfter w:val="1"/>
          <w:wAfter w:w="160" w:type="dxa"/>
          <w:trHeight w:val="47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07AFE" w14:textId="7EBF1C7F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B318D" w14:textId="691A1870" w:rsidR="000B0DE2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F70C8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ID punktu granicznego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DCE1E" w14:textId="1540F339" w:rsidR="000B0DE2" w:rsidRPr="00F70C83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Roboczy numer</w:t>
            </w:r>
            <w:r w:rsidRPr="00F70C8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B0DE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punktu</w:t>
            </w:r>
          </w:p>
          <w:p w14:paraId="5818A871" w14:textId="28806C0C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12"/>
                <w:szCs w:val="12"/>
                <w:lang w:eastAsia="pl-PL"/>
              </w:rPr>
              <w:t>(wg dokumentacji)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2D60F" w14:textId="77777777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Współrzędne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AE394" w14:textId="306818DC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F70C8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Atrybuty</w:t>
            </w:r>
          </w:p>
        </w:tc>
      </w:tr>
      <w:tr w:rsidR="00C54DE5" w:rsidRPr="00F70C83" w14:paraId="1F8FD0CF" w14:textId="77777777" w:rsidTr="00F70C83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0E0C" w14:textId="77777777" w:rsidR="000B0DE2" w:rsidRPr="000B0DE2" w:rsidRDefault="000B0DE2" w:rsidP="000B0D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A14C" w14:textId="77777777" w:rsidR="000B0DE2" w:rsidRPr="000B0DE2" w:rsidRDefault="000B0DE2" w:rsidP="000B0D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D0A1" w14:textId="77777777" w:rsidR="000B0DE2" w:rsidRPr="000B0DE2" w:rsidRDefault="000B0DE2" w:rsidP="000B0D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792C" w14:textId="77777777" w:rsidR="000B0DE2" w:rsidRPr="000B0DE2" w:rsidRDefault="000B0DE2" w:rsidP="000B0D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47CE" w14:textId="77777777" w:rsidR="000B0DE2" w:rsidRPr="000B0DE2" w:rsidRDefault="000B0DE2" w:rsidP="000B0DE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73DF" w14:textId="77777777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54DE5" w:rsidRPr="00F70C83" w14:paraId="63D73D85" w14:textId="77777777" w:rsidTr="00F70C8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61C6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E6B3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2357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890ED" w14:textId="77777777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CC983" w14:textId="77777777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B7245" w14:textId="51BB0BD3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70C83">
              <w:rPr>
                <w:rFonts w:ascii="Century Gothic" w:hAnsi="Century Gothic"/>
                <w:sz w:val="20"/>
                <w:szCs w:val="20"/>
              </w:rPr>
              <w:t>SPD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B8614" w14:textId="0DEC391C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70C83">
              <w:rPr>
                <w:rFonts w:ascii="Century Gothic" w:hAnsi="Century Gothic"/>
                <w:sz w:val="20"/>
                <w:szCs w:val="20"/>
              </w:rPr>
              <w:t>ISD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F776D" w14:textId="4F58B284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F70C83">
              <w:rPr>
                <w:rFonts w:ascii="Century Gothic" w:hAnsi="Century Gothic"/>
                <w:sz w:val="20"/>
                <w:szCs w:val="20"/>
              </w:rPr>
              <w:t>STB</w:t>
            </w:r>
          </w:p>
        </w:tc>
        <w:tc>
          <w:tcPr>
            <w:tcW w:w="160" w:type="dxa"/>
            <w:vAlign w:val="center"/>
            <w:hideMark/>
          </w:tcPr>
          <w:p w14:paraId="0BA569C4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B0DE2" w:rsidRPr="00F70C83" w14:paraId="215CC42F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15CB" w14:textId="43E58526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FDF7" w14:textId="3FAF51E5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B1D0" w14:textId="74AD8409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6488" w14:textId="2D0A06A4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ABDE" w14:textId="758FE9D2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428" w14:textId="189A6135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8A92" w14:textId="7E442DB4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F93E" w14:textId="29460540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5246C55" w14:textId="77777777" w:rsidR="000B0DE2" w:rsidRPr="000B0DE2" w:rsidRDefault="000B0DE2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B0DE2" w:rsidRPr="00F70C83" w14:paraId="74C23630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079A" w14:textId="345DFC59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988E" w14:textId="1C884F7C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51EE" w14:textId="0C8319FA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0934" w14:textId="6D55B80F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DF63" w14:textId="2D9CA43E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CE74" w14:textId="77E880A8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0ACA" w14:textId="2EFE96B6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4471" w14:textId="5731DD2B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3209A09" w14:textId="77777777" w:rsidR="000B0DE2" w:rsidRPr="000B0DE2" w:rsidRDefault="000B0DE2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B0DE2" w:rsidRPr="00F70C83" w14:paraId="187E89B0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D75B" w14:textId="60F2E379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AB14" w14:textId="18F0978E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031F" w14:textId="63DFBA07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8279" w14:textId="748D1807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1700" w14:textId="3DEAD228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39F0" w14:textId="043D4774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64FC" w14:textId="5A5183E1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8997" w14:textId="14A6B3EF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0932851" w14:textId="77777777" w:rsidR="000B0DE2" w:rsidRPr="000B0DE2" w:rsidRDefault="000B0DE2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B0DE2" w:rsidRPr="00F70C83" w14:paraId="31178EF2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EBBF" w14:textId="367E32C8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CAD1" w14:textId="2E6D69BD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71E4" w14:textId="774F0B32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19FC" w14:textId="21C0AA39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B096" w14:textId="672C18CF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54BE" w14:textId="6FB3FE35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C662" w14:textId="5DB479DD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6973" w14:textId="610D7E55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DA2294E" w14:textId="77777777" w:rsidR="000B0DE2" w:rsidRPr="000B0DE2" w:rsidRDefault="000B0DE2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B0DE2" w:rsidRPr="00F70C83" w14:paraId="04175062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AC2F" w14:textId="1C444D05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71D9" w14:textId="449ED453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6587" w14:textId="58A81E4A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C1C3" w14:textId="056040F1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27E3" w14:textId="42A66AE9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0554" w14:textId="7A985FF6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6DDD" w14:textId="12E87334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9F40" w14:textId="226EE233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1E11CB7" w14:textId="77777777" w:rsidR="000B0DE2" w:rsidRPr="000B0DE2" w:rsidRDefault="000B0DE2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B0DE2" w:rsidRPr="000B0DE2" w14:paraId="290B3E1C" w14:textId="77777777" w:rsidTr="00F70C83">
        <w:trPr>
          <w:trHeight w:val="360"/>
        </w:trPr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09D69C1" w14:textId="77777777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2060"/>
                <w:lang w:eastAsia="pl-PL"/>
              </w:rPr>
            </w:pPr>
            <w:r w:rsidRPr="000B0DE2">
              <w:rPr>
                <w:rFonts w:ascii="Century Gothic" w:eastAsia="Times New Roman" w:hAnsi="Century Gothic" w:cs="Arial"/>
                <w:b/>
                <w:bCs/>
                <w:color w:val="002060"/>
                <w:lang w:eastAsia="pl-PL"/>
              </w:rPr>
              <w:t>Punkty graniczne pozyskane z zasobu i zmodyfikowane w ramach realizacji prac</w:t>
            </w:r>
          </w:p>
        </w:tc>
        <w:tc>
          <w:tcPr>
            <w:tcW w:w="160" w:type="dxa"/>
            <w:vAlign w:val="center"/>
            <w:hideMark/>
          </w:tcPr>
          <w:p w14:paraId="61EF0121" w14:textId="77777777" w:rsidR="000B0DE2" w:rsidRPr="000B0DE2" w:rsidRDefault="000B0DE2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54DE5" w:rsidRPr="00F70C83" w14:paraId="4CD7C908" w14:textId="77777777" w:rsidTr="00F70C83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5A79F6" w14:textId="04B51FE3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059847" w14:textId="1B82A9AC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70C8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ID punktu granicznego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2E1D9E" w14:textId="77777777" w:rsidR="00C54DE5" w:rsidRPr="00F70C83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Roboczy numer</w:t>
            </w:r>
            <w:r w:rsidRPr="00F70C8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B0DE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punktu</w:t>
            </w:r>
          </w:p>
          <w:p w14:paraId="1AAFA154" w14:textId="7332FD94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12"/>
                <w:szCs w:val="12"/>
                <w:lang w:eastAsia="pl-PL"/>
              </w:rPr>
              <w:t>(wg dokumentacji)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ECCDC92" w14:textId="5BE3BD72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Współrzędne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36AAB2" w14:textId="0F745A67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70C8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Atrybuty</w:t>
            </w:r>
          </w:p>
        </w:tc>
        <w:tc>
          <w:tcPr>
            <w:tcW w:w="160" w:type="dxa"/>
            <w:vAlign w:val="center"/>
            <w:hideMark/>
          </w:tcPr>
          <w:p w14:paraId="703F70D0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54DE5" w:rsidRPr="00F70C83" w14:paraId="3BAF0A3C" w14:textId="77777777" w:rsidTr="00F70C83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2049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44F9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BDA2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93AA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DA37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71AF" w14:textId="77777777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54DE5" w:rsidRPr="00F70C83" w14:paraId="16B86903" w14:textId="77777777" w:rsidTr="00F70C8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7A76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E978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69F3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106273" w14:textId="3332F6FE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9DA114" w14:textId="69169364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396B29" w14:textId="2A1D47A5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70C83">
              <w:rPr>
                <w:rFonts w:ascii="Century Gothic" w:hAnsi="Century Gothic"/>
                <w:sz w:val="20"/>
                <w:szCs w:val="20"/>
              </w:rPr>
              <w:t>SPD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D0D725" w14:textId="2F423BEA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70C83">
              <w:rPr>
                <w:rFonts w:ascii="Century Gothic" w:hAnsi="Century Gothic"/>
                <w:sz w:val="20"/>
                <w:szCs w:val="20"/>
              </w:rPr>
              <w:t>ISD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960B1C" w14:textId="1937C12D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70C83">
              <w:rPr>
                <w:rFonts w:ascii="Century Gothic" w:hAnsi="Century Gothic"/>
                <w:sz w:val="20"/>
                <w:szCs w:val="20"/>
              </w:rPr>
              <w:t>STB</w:t>
            </w:r>
          </w:p>
        </w:tc>
        <w:tc>
          <w:tcPr>
            <w:tcW w:w="160" w:type="dxa"/>
            <w:vAlign w:val="center"/>
            <w:hideMark/>
          </w:tcPr>
          <w:p w14:paraId="7C34F56E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B0DE2" w:rsidRPr="00F70C83" w14:paraId="6E684808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48DE" w14:textId="2BAE6DB3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5001" w14:textId="1A7C3FF6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0AA8" w14:textId="508F09EA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B623" w14:textId="03E057A5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C0DCC" w14:textId="2650C69E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FD9D" w14:textId="42753A77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33D9" w14:textId="41E9D3F5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51E4" w14:textId="4B5CCB23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AD09170" w14:textId="77777777" w:rsidR="000B0DE2" w:rsidRPr="000B0DE2" w:rsidRDefault="000B0DE2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54DE5" w:rsidRPr="00F70C83" w14:paraId="5AA515EE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4CA6" w14:textId="3C48BC25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4BF3" w14:textId="3DFA096F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ACB4" w14:textId="108E4BAE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3FF1" w14:textId="4EFE65A5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F67D" w14:textId="01D7CDCA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EF80" w14:textId="07AC8E32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F663" w14:textId="40EE0E6F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51B6" w14:textId="5DB341BE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8E59580" w14:textId="77777777" w:rsidR="00C54DE5" w:rsidRPr="000B0DE2" w:rsidRDefault="00C54DE5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54DE5" w:rsidRPr="00F70C83" w14:paraId="5FF464E4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41C7" w14:textId="1EB262C1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1B80" w14:textId="6CB60A34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DDC8" w14:textId="368A24E4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2B27" w14:textId="1C5CFE07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6DC9" w14:textId="0B998A58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59BC" w14:textId="2B26D3D6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7775" w14:textId="7578822C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C565" w14:textId="4D66A298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2C7A43C" w14:textId="77777777" w:rsidR="00C54DE5" w:rsidRPr="000B0DE2" w:rsidRDefault="00C54DE5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54DE5" w:rsidRPr="00F70C83" w14:paraId="5E82345B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6987" w14:textId="46A16D57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2CB2" w14:textId="56DF1124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7B89" w14:textId="6091DD2E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0C91" w14:textId="0E795A82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C954" w14:textId="597C3E92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6D44" w14:textId="06CF4AFB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83B3" w14:textId="156CB7AE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C87B" w14:textId="3C835550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FC9DF23" w14:textId="77777777" w:rsidR="00C54DE5" w:rsidRPr="000B0DE2" w:rsidRDefault="00C54DE5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54DE5" w:rsidRPr="00F70C83" w14:paraId="14D4B4EE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5D73" w14:textId="5535F960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EF2E" w14:textId="20256239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687C" w14:textId="30E6C521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66C5" w14:textId="305E68C9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5893" w14:textId="3558F291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E468" w14:textId="08FEE30C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3DEE" w14:textId="41CDA34F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9806" w14:textId="39EC8596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8E503EF" w14:textId="77777777" w:rsidR="00C54DE5" w:rsidRPr="000B0DE2" w:rsidRDefault="00C54DE5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0B0DE2" w:rsidRPr="000B0DE2" w14:paraId="0BFD81DD" w14:textId="77777777" w:rsidTr="00F70C83">
        <w:trPr>
          <w:trHeight w:val="360"/>
        </w:trPr>
        <w:tc>
          <w:tcPr>
            <w:tcW w:w="10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14:paraId="0F4BCFD6" w14:textId="77777777" w:rsidR="000B0DE2" w:rsidRPr="000B0DE2" w:rsidRDefault="000B0DE2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Arial"/>
                <w:b/>
                <w:bCs/>
                <w:color w:val="C00000"/>
                <w:lang w:eastAsia="pl-PL"/>
              </w:rPr>
              <w:t>Punkty graniczne projektowane i nowoutworzone w ramach realizacji prac geod.</w:t>
            </w:r>
          </w:p>
        </w:tc>
        <w:tc>
          <w:tcPr>
            <w:tcW w:w="160" w:type="dxa"/>
            <w:vAlign w:val="center"/>
            <w:hideMark/>
          </w:tcPr>
          <w:p w14:paraId="6A70FF42" w14:textId="77777777" w:rsidR="000B0DE2" w:rsidRPr="000B0DE2" w:rsidRDefault="000B0DE2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54DE5" w:rsidRPr="00F70C83" w14:paraId="361A80A4" w14:textId="77777777" w:rsidTr="00F70C83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6BAA91" w14:textId="339502BC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87B47C2" w14:textId="589AF2AD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70C8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ID punktu granicznego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BA22E20" w14:textId="77777777" w:rsidR="00C54DE5" w:rsidRPr="00F70C83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Roboczy numer</w:t>
            </w:r>
            <w:r w:rsidRPr="00F70C8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B0DE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punktu</w:t>
            </w:r>
          </w:p>
          <w:p w14:paraId="4C7C911A" w14:textId="27D057A5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12"/>
                <w:szCs w:val="12"/>
                <w:lang w:eastAsia="pl-PL"/>
              </w:rPr>
              <w:t>(wg dokumentacji)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1D7720D" w14:textId="7042879C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Współrzędne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13F543C" w14:textId="51821861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70C83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Atrybuty</w:t>
            </w:r>
          </w:p>
        </w:tc>
        <w:tc>
          <w:tcPr>
            <w:tcW w:w="160" w:type="dxa"/>
            <w:vAlign w:val="center"/>
            <w:hideMark/>
          </w:tcPr>
          <w:p w14:paraId="158F50C6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54DE5" w:rsidRPr="00F70C83" w14:paraId="3E91C540" w14:textId="77777777" w:rsidTr="00F70C83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CB6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F063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B745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9979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94C5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0CED" w14:textId="77777777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54DE5" w:rsidRPr="00F70C83" w14:paraId="092BA95E" w14:textId="77777777" w:rsidTr="00F70C8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0A54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2FCE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BE7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5FBB45A" w14:textId="56337D3A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442E611" w14:textId="066262AD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B0DE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581004E" w14:textId="7AE00FFC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70C83">
              <w:rPr>
                <w:rFonts w:ascii="Century Gothic" w:hAnsi="Century Gothic"/>
                <w:sz w:val="20"/>
                <w:szCs w:val="20"/>
              </w:rPr>
              <w:t>SPD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0F579EA" w14:textId="1D34A25C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70C83">
              <w:rPr>
                <w:rFonts w:ascii="Century Gothic" w:hAnsi="Century Gothic"/>
                <w:sz w:val="20"/>
                <w:szCs w:val="20"/>
              </w:rPr>
              <w:t>ISD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C8480EF" w14:textId="0BB320C1" w:rsidR="00C54DE5" w:rsidRPr="000B0DE2" w:rsidRDefault="00C54DE5" w:rsidP="00C54DE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70C83">
              <w:rPr>
                <w:rFonts w:ascii="Century Gothic" w:hAnsi="Century Gothic"/>
                <w:sz w:val="20"/>
                <w:szCs w:val="20"/>
              </w:rPr>
              <w:t>STB</w:t>
            </w:r>
          </w:p>
        </w:tc>
        <w:tc>
          <w:tcPr>
            <w:tcW w:w="160" w:type="dxa"/>
            <w:vAlign w:val="center"/>
            <w:hideMark/>
          </w:tcPr>
          <w:p w14:paraId="42531A7B" w14:textId="77777777" w:rsidR="00C54DE5" w:rsidRPr="000B0DE2" w:rsidRDefault="00C54DE5" w:rsidP="00C54DE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54DE5" w:rsidRPr="00F70C83" w14:paraId="6F1236FC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35F7" w14:textId="75680A7E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351F" w14:textId="77B1A731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D1C9" w14:textId="7F0ED942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D8AB" w14:textId="72DF6411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115C" w14:textId="58F96688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A601" w14:textId="28EAF658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34F4" w14:textId="07A03A58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2EB3" w14:textId="12ACBB75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1D04C77" w14:textId="77777777" w:rsidR="00C54DE5" w:rsidRPr="000B0DE2" w:rsidRDefault="00C54DE5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54DE5" w:rsidRPr="00F70C83" w14:paraId="4F08978E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65DF" w14:textId="7BC4B0E9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ED75" w14:textId="53804ADC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8C5B" w14:textId="64134D10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36F" w14:textId="0E68C326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01E3" w14:textId="547B0482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5621" w14:textId="2179B0A9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02CA" w14:textId="24F9E2AC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E69A" w14:textId="3367822E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98499AE" w14:textId="77777777" w:rsidR="00C54DE5" w:rsidRPr="000B0DE2" w:rsidRDefault="00C54DE5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54DE5" w:rsidRPr="00F70C83" w14:paraId="77C5DB65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948" w14:textId="3A6D3DBF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F8B4" w14:textId="2CB86E53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D80D" w14:textId="1751806C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2938" w14:textId="58D5A616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E931" w14:textId="763E8DDF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B7D9" w14:textId="3DDA2EB4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C3E8" w14:textId="4B05F022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B79F" w14:textId="43C3D66D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1410E14" w14:textId="77777777" w:rsidR="00C54DE5" w:rsidRPr="000B0DE2" w:rsidRDefault="00C54DE5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54DE5" w:rsidRPr="00F70C83" w14:paraId="78421B15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B27D" w14:textId="0129653C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6EE8" w14:textId="3CCF8B8D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79BF" w14:textId="5F04236A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6875" w14:textId="3026E3F6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22B4" w14:textId="502B81FF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10D6" w14:textId="17B6857B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931E" w14:textId="261BE896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78E8" w14:textId="0BE688D4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17D2004" w14:textId="77777777" w:rsidR="00C54DE5" w:rsidRPr="000B0DE2" w:rsidRDefault="00C54DE5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54DE5" w:rsidRPr="00F70C83" w14:paraId="7BC08048" w14:textId="77777777" w:rsidTr="00F70C83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E878" w14:textId="7F70E675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168A" w14:textId="0F13A36B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88E6" w14:textId="6F3994F0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8E17" w14:textId="6D72FBFA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B41D" w14:textId="5C5CC15D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995E" w14:textId="09AA110C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AD5F" w14:textId="7FFC35D4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7354" w14:textId="2C1D6D70" w:rsidR="00C54DE5" w:rsidRPr="000B0DE2" w:rsidRDefault="00C54DE5" w:rsidP="000B0DE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3B82DC3" w14:textId="77777777" w:rsidR="00C54DE5" w:rsidRPr="000B0DE2" w:rsidRDefault="00C54DE5" w:rsidP="000B0DE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14:paraId="2B593782" w14:textId="77777777" w:rsidR="000B0DE2" w:rsidRPr="00F70C83" w:rsidRDefault="000B0DE2" w:rsidP="00F70C83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10177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32"/>
      </w:tblGrid>
      <w:tr w:rsidR="00F70C83" w:rsidRPr="00F70C83" w14:paraId="459BA12A" w14:textId="77777777" w:rsidTr="00F70C83">
        <w:trPr>
          <w:trHeight w:val="339"/>
        </w:trPr>
        <w:tc>
          <w:tcPr>
            <w:tcW w:w="5245" w:type="dxa"/>
            <w:tcBorders>
              <w:right w:val="dashSmallGap" w:sz="4" w:space="0" w:color="auto"/>
            </w:tcBorders>
            <w:vAlign w:val="center"/>
          </w:tcPr>
          <w:p w14:paraId="405F195A" w14:textId="77777777" w:rsidR="00F70C83" w:rsidRPr="00F70C83" w:rsidRDefault="00F70C83" w:rsidP="004835C6">
            <w:pPr>
              <w:spacing w:after="0"/>
              <w:ind w:left="45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0C83">
              <w:rPr>
                <w:rFonts w:ascii="Century Gothic" w:hAnsi="Century Gothic"/>
                <w:b/>
                <w:bCs/>
                <w:sz w:val="20"/>
                <w:szCs w:val="20"/>
              </w:rPr>
              <w:t>Data sporządzenia wykazu:</w:t>
            </w:r>
          </w:p>
        </w:tc>
        <w:tc>
          <w:tcPr>
            <w:tcW w:w="4932" w:type="dxa"/>
            <w:tcBorders>
              <w:left w:val="dashSmallGap" w:sz="4" w:space="0" w:color="auto"/>
            </w:tcBorders>
            <w:vAlign w:val="center"/>
          </w:tcPr>
          <w:p w14:paraId="1B5C7906" w14:textId="77777777" w:rsidR="00F70C83" w:rsidRPr="00F70C83" w:rsidRDefault="00F70C83" w:rsidP="004835C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0C83">
              <w:rPr>
                <w:rFonts w:ascii="Century Gothic" w:hAnsi="Century Gothic"/>
                <w:b/>
                <w:bCs/>
                <w:sz w:val="20"/>
                <w:szCs w:val="20"/>
              </w:rPr>
              <w:t>01.01.2022 r.</w:t>
            </w:r>
          </w:p>
        </w:tc>
      </w:tr>
      <w:tr w:rsidR="00F70C83" w:rsidRPr="00F70C83" w14:paraId="5CC3A6F7" w14:textId="77777777" w:rsidTr="00F70C83">
        <w:trPr>
          <w:trHeight w:val="339"/>
        </w:trPr>
        <w:tc>
          <w:tcPr>
            <w:tcW w:w="5245" w:type="dxa"/>
            <w:tcBorders>
              <w:right w:val="dashSmallGap" w:sz="4" w:space="0" w:color="auto"/>
            </w:tcBorders>
            <w:vAlign w:val="center"/>
          </w:tcPr>
          <w:p w14:paraId="7E8294C2" w14:textId="77777777" w:rsidR="00F70C83" w:rsidRPr="00F70C83" w:rsidRDefault="00F70C83" w:rsidP="004835C6">
            <w:pPr>
              <w:spacing w:after="0"/>
              <w:ind w:left="45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0C83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 osoby sporządzającej wykaz:</w:t>
            </w:r>
          </w:p>
        </w:tc>
        <w:tc>
          <w:tcPr>
            <w:tcW w:w="4932" w:type="dxa"/>
            <w:tcBorders>
              <w:left w:val="dashSmallGap" w:sz="4" w:space="0" w:color="auto"/>
            </w:tcBorders>
            <w:vAlign w:val="center"/>
          </w:tcPr>
          <w:p w14:paraId="7291C1C5" w14:textId="77777777" w:rsidR="00F70C83" w:rsidRPr="00F70C83" w:rsidRDefault="00F70C83" w:rsidP="004835C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0C83">
              <w:rPr>
                <w:rFonts w:ascii="Century Gothic" w:hAnsi="Century Gothic"/>
                <w:b/>
                <w:bCs/>
                <w:sz w:val="20"/>
                <w:szCs w:val="20"/>
              </w:rPr>
              <w:t>Józef Nowak</w:t>
            </w:r>
          </w:p>
        </w:tc>
      </w:tr>
      <w:tr w:rsidR="00F70C83" w:rsidRPr="00F70C83" w14:paraId="088046B2" w14:textId="77777777" w:rsidTr="00F70C83">
        <w:trPr>
          <w:trHeight w:val="302"/>
        </w:trPr>
        <w:tc>
          <w:tcPr>
            <w:tcW w:w="5245" w:type="dxa"/>
            <w:tcBorders>
              <w:right w:val="dashSmallGap" w:sz="4" w:space="0" w:color="auto"/>
            </w:tcBorders>
            <w:vAlign w:val="center"/>
          </w:tcPr>
          <w:p w14:paraId="58E92A12" w14:textId="77777777" w:rsidR="00F70C83" w:rsidRPr="00F70C83" w:rsidRDefault="00F70C83" w:rsidP="004835C6">
            <w:pPr>
              <w:spacing w:after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0C83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 oraz numer uprawnień zawodowych kierownika prac geodezyjnych:</w:t>
            </w:r>
          </w:p>
        </w:tc>
        <w:tc>
          <w:tcPr>
            <w:tcW w:w="4932" w:type="dxa"/>
            <w:tcBorders>
              <w:left w:val="dashSmallGap" w:sz="4" w:space="0" w:color="auto"/>
            </w:tcBorders>
            <w:vAlign w:val="center"/>
          </w:tcPr>
          <w:p w14:paraId="03FFD44D" w14:textId="77777777" w:rsidR="00F70C83" w:rsidRPr="00F70C83" w:rsidRDefault="00F70C83" w:rsidP="004835C6">
            <w:pPr>
              <w:spacing w:after="0"/>
              <w:ind w:left="45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0C83">
              <w:rPr>
                <w:rFonts w:ascii="Century Gothic" w:hAnsi="Century Gothic"/>
                <w:b/>
                <w:bCs/>
                <w:sz w:val="20"/>
                <w:szCs w:val="20"/>
              </w:rPr>
              <w:t>Jan Kowalski</w:t>
            </w:r>
            <w:r w:rsidRPr="00F70C83">
              <w:rPr>
                <w:rFonts w:ascii="Century Gothic" w:hAnsi="Century Gothic"/>
                <w:sz w:val="20"/>
                <w:szCs w:val="20"/>
              </w:rPr>
              <w:t>, nr uprawnień: 12345678</w:t>
            </w:r>
          </w:p>
        </w:tc>
      </w:tr>
    </w:tbl>
    <w:p w14:paraId="49B6E034" w14:textId="77777777" w:rsidR="00F70C83" w:rsidRPr="00F70C83" w:rsidRDefault="00F70C83" w:rsidP="00F70C83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8D16E0F" w14:textId="77777777" w:rsidR="00F70C83" w:rsidRPr="00F70C83" w:rsidRDefault="00F70C83" w:rsidP="00F70C83">
      <w:pPr>
        <w:spacing w:after="0"/>
        <w:rPr>
          <w:rFonts w:ascii="Century Gothic" w:hAnsi="Century Gothic"/>
          <w:sz w:val="18"/>
          <w:szCs w:val="18"/>
        </w:rPr>
      </w:pPr>
      <w:r w:rsidRPr="00F70C83">
        <w:rPr>
          <w:rFonts w:ascii="Century Gothic" w:hAnsi="Century Gothic"/>
          <w:sz w:val="18"/>
          <w:szCs w:val="18"/>
        </w:rPr>
        <w:t>Dopuszczalne wartości dla atrybutów:</w:t>
      </w:r>
    </w:p>
    <w:p w14:paraId="557815BB" w14:textId="77777777" w:rsidR="00F70C83" w:rsidRPr="00F70C83" w:rsidRDefault="00F70C83" w:rsidP="00F70C83">
      <w:pPr>
        <w:pStyle w:val="Akapitzlist"/>
        <w:numPr>
          <w:ilvl w:val="0"/>
          <w:numId w:val="1"/>
        </w:numPr>
        <w:spacing w:after="0"/>
        <w:rPr>
          <w:rFonts w:ascii="Century Gothic" w:hAnsi="Century Gothic"/>
          <w:sz w:val="16"/>
          <w:szCs w:val="16"/>
        </w:rPr>
      </w:pPr>
      <w:r w:rsidRPr="00F70C83">
        <w:rPr>
          <w:rFonts w:ascii="Century Gothic" w:hAnsi="Century Gothic"/>
          <w:b/>
          <w:sz w:val="16"/>
          <w:szCs w:val="16"/>
        </w:rPr>
        <w:t>SPD</w:t>
      </w:r>
      <w:r w:rsidRPr="00F70C83">
        <w:rPr>
          <w:rFonts w:ascii="Century Gothic" w:hAnsi="Century Gothic"/>
          <w:b/>
          <w:sz w:val="16"/>
          <w:szCs w:val="16"/>
        </w:rPr>
        <w:tab/>
      </w:r>
      <w:r w:rsidRPr="00F70C83">
        <w:rPr>
          <w:rFonts w:ascii="Century Gothic" w:hAnsi="Century Gothic"/>
          <w:sz w:val="16"/>
          <w:szCs w:val="16"/>
        </w:rPr>
        <w:t xml:space="preserve">(Sposób pozyskania danych o punkcie granicznym): </w:t>
      </w:r>
      <w:r w:rsidRPr="00F70C83">
        <w:rPr>
          <w:rFonts w:ascii="Century Gothic" w:hAnsi="Century Gothic"/>
          <w:b/>
          <w:sz w:val="16"/>
          <w:szCs w:val="16"/>
        </w:rPr>
        <w:t>1</w:t>
      </w:r>
      <w:r w:rsidRPr="00F70C83">
        <w:rPr>
          <w:rFonts w:ascii="Century Gothic" w:hAnsi="Century Gothic"/>
          <w:sz w:val="16"/>
          <w:szCs w:val="16"/>
        </w:rPr>
        <w:t xml:space="preserve"> – ustalony, </w:t>
      </w:r>
      <w:r w:rsidRPr="00F70C83">
        <w:rPr>
          <w:rFonts w:ascii="Century Gothic" w:hAnsi="Century Gothic"/>
          <w:b/>
          <w:sz w:val="16"/>
          <w:szCs w:val="16"/>
        </w:rPr>
        <w:t>2</w:t>
      </w:r>
      <w:r w:rsidRPr="00F70C83">
        <w:rPr>
          <w:rFonts w:ascii="Century Gothic" w:hAnsi="Century Gothic"/>
          <w:sz w:val="16"/>
          <w:szCs w:val="16"/>
        </w:rPr>
        <w:t xml:space="preserve"> - nieustalony</w:t>
      </w:r>
    </w:p>
    <w:p w14:paraId="7AE6906E" w14:textId="77777777" w:rsidR="00F70C83" w:rsidRPr="00F70C83" w:rsidRDefault="00F70C83" w:rsidP="00F70C83">
      <w:pPr>
        <w:pStyle w:val="Akapitzlist"/>
        <w:numPr>
          <w:ilvl w:val="0"/>
          <w:numId w:val="1"/>
        </w:numPr>
        <w:spacing w:after="0"/>
        <w:rPr>
          <w:rFonts w:ascii="Century Gothic" w:hAnsi="Century Gothic"/>
          <w:sz w:val="16"/>
          <w:szCs w:val="16"/>
        </w:rPr>
      </w:pPr>
      <w:r w:rsidRPr="00F70C83">
        <w:rPr>
          <w:rFonts w:ascii="Century Gothic" w:hAnsi="Century Gothic"/>
          <w:b/>
          <w:sz w:val="16"/>
          <w:szCs w:val="16"/>
        </w:rPr>
        <w:t>ISD</w:t>
      </w:r>
      <w:r w:rsidRPr="00F70C83">
        <w:rPr>
          <w:rFonts w:ascii="Century Gothic" w:hAnsi="Century Gothic"/>
          <w:b/>
          <w:sz w:val="16"/>
          <w:szCs w:val="16"/>
        </w:rPr>
        <w:tab/>
      </w:r>
      <w:r w:rsidRPr="00F70C83">
        <w:rPr>
          <w:rFonts w:ascii="Century Gothic" w:hAnsi="Century Gothic"/>
          <w:sz w:val="16"/>
          <w:szCs w:val="16"/>
        </w:rPr>
        <w:t xml:space="preserve">(Informacja dotycząca spełnienia standardów dokładnościowych przez punkt graniczny): </w:t>
      </w:r>
      <w:r w:rsidRPr="00F70C83">
        <w:rPr>
          <w:rFonts w:ascii="Century Gothic" w:hAnsi="Century Gothic"/>
          <w:b/>
          <w:sz w:val="16"/>
          <w:szCs w:val="16"/>
        </w:rPr>
        <w:t>1</w:t>
      </w:r>
      <w:r w:rsidRPr="00F70C83">
        <w:rPr>
          <w:rFonts w:ascii="Century Gothic" w:hAnsi="Century Gothic"/>
          <w:sz w:val="16"/>
          <w:szCs w:val="16"/>
        </w:rPr>
        <w:t xml:space="preserve"> – spełnia, </w:t>
      </w:r>
      <w:r w:rsidRPr="00F70C83">
        <w:rPr>
          <w:rFonts w:ascii="Century Gothic" w:hAnsi="Century Gothic"/>
          <w:b/>
          <w:sz w:val="16"/>
          <w:szCs w:val="16"/>
        </w:rPr>
        <w:t>2</w:t>
      </w:r>
      <w:r w:rsidRPr="00F70C83">
        <w:rPr>
          <w:rFonts w:ascii="Century Gothic" w:hAnsi="Century Gothic"/>
          <w:sz w:val="16"/>
          <w:szCs w:val="16"/>
        </w:rPr>
        <w:t xml:space="preserve"> – nie spełnia</w:t>
      </w:r>
    </w:p>
    <w:p w14:paraId="1296D0E2" w14:textId="77777777" w:rsidR="00F70C83" w:rsidRDefault="00F70C83" w:rsidP="00F70C83">
      <w:pPr>
        <w:pStyle w:val="Akapitzlist"/>
        <w:numPr>
          <w:ilvl w:val="0"/>
          <w:numId w:val="1"/>
        </w:numPr>
        <w:spacing w:after="0"/>
        <w:rPr>
          <w:rFonts w:ascii="Century Gothic" w:hAnsi="Century Gothic"/>
          <w:sz w:val="16"/>
          <w:szCs w:val="16"/>
        </w:rPr>
      </w:pPr>
      <w:r w:rsidRPr="00F70C83">
        <w:rPr>
          <w:rFonts w:ascii="Century Gothic" w:hAnsi="Century Gothic"/>
          <w:b/>
          <w:sz w:val="16"/>
          <w:szCs w:val="16"/>
        </w:rPr>
        <w:t>STB</w:t>
      </w:r>
      <w:r w:rsidRPr="00F70C83">
        <w:rPr>
          <w:rFonts w:ascii="Century Gothic" w:hAnsi="Century Gothic"/>
          <w:b/>
          <w:sz w:val="16"/>
          <w:szCs w:val="16"/>
        </w:rPr>
        <w:tab/>
      </w:r>
      <w:r w:rsidRPr="00F70C83">
        <w:rPr>
          <w:rFonts w:ascii="Century Gothic" w:hAnsi="Century Gothic"/>
          <w:sz w:val="16"/>
          <w:szCs w:val="16"/>
        </w:rPr>
        <w:t xml:space="preserve">(Rodzaj stabilizacji punktu granicznego): </w:t>
      </w:r>
      <w:r w:rsidRPr="00F70C83">
        <w:rPr>
          <w:rFonts w:ascii="Century Gothic" w:hAnsi="Century Gothic"/>
          <w:b/>
          <w:sz w:val="16"/>
          <w:szCs w:val="16"/>
        </w:rPr>
        <w:t>1</w:t>
      </w:r>
      <w:r w:rsidRPr="00F70C83">
        <w:rPr>
          <w:rFonts w:ascii="Century Gothic" w:hAnsi="Century Gothic"/>
          <w:sz w:val="16"/>
          <w:szCs w:val="16"/>
        </w:rPr>
        <w:t xml:space="preserve"> – brak informacji, </w:t>
      </w:r>
      <w:r w:rsidRPr="00F70C83">
        <w:rPr>
          <w:rFonts w:ascii="Century Gothic" w:hAnsi="Century Gothic"/>
          <w:b/>
          <w:sz w:val="16"/>
          <w:szCs w:val="16"/>
        </w:rPr>
        <w:t>2</w:t>
      </w:r>
      <w:r w:rsidRPr="00F70C83">
        <w:rPr>
          <w:rFonts w:ascii="Century Gothic" w:hAnsi="Century Gothic"/>
          <w:sz w:val="16"/>
          <w:szCs w:val="16"/>
        </w:rPr>
        <w:t xml:space="preserve"> – niestabilizowany, </w:t>
      </w:r>
      <w:r w:rsidRPr="00F70C83">
        <w:rPr>
          <w:rFonts w:ascii="Century Gothic" w:hAnsi="Century Gothic"/>
          <w:b/>
          <w:sz w:val="16"/>
          <w:szCs w:val="16"/>
        </w:rPr>
        <w:t>3</w:t>
      </w:r>
      <w:r w:rsidRPr="00F70C83">
        <w:rPr>
          <w:rFonts w:ascii="Century Gothic" w:hAnsi="Century Gothic"/>
          <w:sz w:val="16"/>
          <w:szCs w:val="16"/>
        </w:rPr>
        <w:t xml:space="preserve"> – znak naziemny, </w:t>
      </w:r>
    </w:p>
    <w:p w14:paraId="7A3FC292" w14:textId="715986D7" w:rsidR="00F70C83" w:rsidRPr="00F70C83" w:rsidRDefault="00F70C83" w:rsidP="00F70C83">
      <w:pPr>
        <w:pStyle w:val="Akapitzlist"/>
        <w:spacing w:after="0"/>
        <w:ind w:left="360" w:firstLine="348"/>
        <w:rPr>
          <w:rFonts w:ascii="Century Gothic" w:hAnsi="Century Gothic"/>
          <w:sz w:val="16"/>
          <w:szCs w:val="16"/>
        </w:rPr>
      </w:pPr>
      <w:r w:rsidRPr="00F70C83">
        <w:rPr>
          <w:rFonts w:ascii="Century Gothic" w:hAnsi="Century Gothic"/>
          <w:b/>
          <w:sz w:val="16"/>
          <w:szCs w:val="16"/>
        </w:rPr>
        <w:t>4</w:t>
      </w:r>
      <w:r w:rsidRPr="00F70C83">
        <w:rPr>
          <w:rFonts w:ascii="Century Gothic" w:hAnsi="Century Gothic"/>
          <w:sz w:val="16"/>
          <w:szCs w:val="16"/>
        </w:rPr>
        <w:t xml:space="preserve"> – znak naziemny i podziemny, </w:t>
      </w:r>
      <w:r w:rsidRPr="00F70C83">
        <w:rPr>
          <w:rFonts w:ascii="Century Gothic" w:hAnsi="Century Gothic"/>
          <w:b/>
          <w:sz w:val="16"/>
          <w:szCs w:val="16"/>
        </w:rPr>
        <w:t>5</w:t>
      </w:r>
      <w:r w:rsidRPr="00F70C83">
        <w:rPr>
          <w:rFonts w:ascii="Century Gothic" w:hAnsi="Century Gothic"/>
          <w:sz w:val="16"/>
          <w:szCs w:val="16"/>
        </w:rPr>
        <w:t xml:space="preserve"> – znak podziemny, </w:t>
      </w:r>
      <w:r w:rsidRPr="00F70C83">
        <w:rPr>
          <w:rFonts w:ascii="Century Gothic" w:hAnsi="Century Gothic"/>
          <w:b/>
          <w:sz w:val="16"/>
          <w:szCs w:val="16"/>
        </w:rPr>
        <w:t>6</w:t>
      </w:r>
      <w:r w:rsidRPr="00F70C83">
        <w:rPr>
          <w:rFonts w:ascii="Century Gothic" w:hAnsi="Century Gothic"/>
          <w:sz w:val="16"/>
          <w:szCs w:val="16"/>
        </w:rPr>
        <w:t xml:space="preserve"> – szczegół terenowy I grupy dokładnościowej</w:t>
      </w:r>
    </w:p>
    <w:p w14:paraId="7B18498E" w14:textId="77777777" w:rsidR="00F70C83" w:rsidRPr="00F70C83" w:rsidRDefault="00F70C83" w:rsidP="00F70C83">
      <w:pPr>
        <w:spacing w:after="0"/>
        <w:rPr>
          <w:rFonts w:ascii="Century Gothic" w:hAnsi="Century Gothic"/>
          <w:i/>
          <w:iCs/>
          <w:sz w:val="16"/>
          <w:szCs w:val="16"/>
        </w:rPr>
      </w:pPr>
      <w:r w:rsidRPr="00F70C83">
        <w:rPr>
          <w:rFonts w:ascii="Century Gothic" w:hAnsi="Century Gothic"/>
          <w:sz w:val="16"/>
          <w:szCs w:val="16"/>
        </w:rPr>
        <w:t xml:space="preserve">Dodatkowe objaśnienia dla atrybutów: </w:t>
      </w:r>
      <w:r w:rsidRPr="00F70C83">
        <w:rPr>
          <w:rFonts w:ascii="Century Gothic" w:hAnsi="Century Gothic"/>
          <w:i/>
          <w:iCs/>
          <w:sz w:val="16"/>
          <w:szCs w:val="16"/>
        </w:rPr>
        <w:t>Załącznik nr 4 Rozporządzenia Ministra Rozwoju, Pracy i Technologii z dnia 27 lipca 2021 r. w sprawie ewidencji gruntów i budynków (Dz.U. poz. 1390 ze zm.)</w:t>
      </w:r>
    </w:p>
    <w:p w14:paraId="08A82C92" w14:textId="77777777" w:rsidR="00F70C83" w:rsidRPr="00F70C83" w:rsidRDefault="00F70C83" w:rsidP="00F70C83">
      <w:pPr>
        <w:spacing w:after="0"/>
        <w:rPr>
          <w:rFonts w:ascii="Century Gothic" w:hAnsi="Century Gothic"/>
          <w:b/>
          <w:bCs/>
        </w:rPr>
      </w:pPr>
    </w:p>
    <w:sectPr w:rsidR="00F70C83" w:rsidRPr="00F70C83" w:rsidSect="000B0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96E40"/>
    <w:multiLevelType w:val="hybridMultilevel"/>
    <w:tmpl w:val="BBD45A54"/>
    <w:lvl w:ilvl="0" w:tplc="8432D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84189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35"/>
    <w:rsid w:val="000B0DE2"/>
    <w:rsid w:val="00142A8F"/>
    <w:rsid w:val="008E5CF3"/>
    <w:rsid w:val="00986C6A"/>
    <w:rsid w:val="00C54DE5"/>
    <w:rsid w:val="00EC2935"/>
    <w:rsid w:val="00F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E394"/>
  <w15:chartTrackingRefBased/>
  <w15:docId w15:val="{749B7DE7-D2FC-47A1-A6C7-615A6146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DE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C8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Więch</dc:creator>
  <cp:keywords/>
  <dc:description/>
  <cp:lastModifiedBy>Jakub Więch</cp:lastModifiedBy>
  <cp:revision>3</cp:revision>
  <dcterms:created xsi:type="dcterms:W3CDTF">2023-06-30T10:48:00Z</dcterms:created>
  <dcterms:modified xsi:type="dcterms:W3CDTF">2023-06-30T11:08:00Z</dcterms:modified>
</cp:coreProperties>
</file>